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E8" w:rsidRPr="001B23E8" w:rsidRDefault="0062098B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Załącznik 4</w:t>
      </w:r>
    </w:p>
    <w:p w:rsidR="001B23E8" w:rsidRPr="001B23E8" w:rsidRDefault="001B23E8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1B23E8">
        <w:rPr>
          <w:rFonts w:ascii="Arial" w:hAnsi="Arial" w:cs="Arial"/>
          <w:sz w:val="16"/>
          <w:szCs w:val="16"/>
        </w:rPr>
        <w:t>do Uchwały Senatu PWSZ w Elblągu</w:t>
      </w:r>
    </w:p>
    <w:p w:rsidR="001B23E8" w:rsidRPr="001B23E8" w:rsidRDefault="001B23E8" w:rsidP="001B23E8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1B23E8">
        <w:rPr>
          <w:rFonts w:ascii="Arial" w:hAnsi="Arial" w:cs="Arial"/>
          <w:sz w:val="16"/>
          <w:szCs w:val="16"/>
        </w:rPr>
        <w:t>nr</w:t>
      </w:r>
      <w:r w:rsidR="008D6CA5">
        <w:rPr>
          <w:rFonts w:ascii="Arial" w:hAnsi="Arial" w:cs="Arial"/>
          <w:sz w:val="16"/>
          <w:szCs w:val="16"/>
        </w:rPr>
        <w:t xml:space="preserve">43/2018 </w:t>
      </w:r>
      <w:r w:rsidRPr="001B23E8">
        <w:rPr>
          <w:rFonts w:ascii="Arial" w:hAnsi="Arial" w:cs="Arial"/>
          <w:sz w:val="16"/>
          <w:szCs w:val="16"/>
        </w:rPr>
        <w:t>z dnia 29.06.2018r.</w:t>
      </w:r>
    </w:p>
    <w:p w:rsidR="001B23E8" w:rsidRDefault="001B23E8" w:rsidP="001B23E8">
      <w:pPr>
        <w:jc w:val="center"/>
        <w:rPr>
          <w:rFonts w:ascii="Arial" w:hAnsi="Arial" w:cs="Arial"/>
          <w:b/>
        </w:rPr>
      </w:pPr>
    </w:p>
    <w:p w:rsidR="00E63ECA" w:rsidRDefault="007139D9" w:rsidP="00E63ECA">
      <w:pPr>
        <w:spacing w:after="0"/>
        <w:jc w:val="center"/>
        <w:rPr>
          <w:rFonts w:ascii="Arial" w:hAnsi="Arial" w:cs="Arial"/>
          <w:b/>
        </w:rPr>
      </w:pPr>
      <w:r w:rsidRPr="001B23E8">
        <w:rPr>
          <w:rFonts w:ascii="Arial" w:hAnsi="Arial" w:cs="Arial"/>
          <w:b/>
        </w:rPr>
        <w:t xml:space="preserve">Lista przedmiotów humanistycznych i społecznych </w:t>
      </w:r>
      <w:r w:rsidR="00E63ECA">
        <w:rPr>
          <w:rFonts w:ascii="Arial" w:hAnsi="Arial" w:cs="Arial"/>
          <w:b/>
        </w:rPr>
        <w:t xml:space="preserve">do wyboru </w:t>
      </w:r>
    </w:p>
    <w:p w:rsidR="003F6FE6" w:rsidRPr="001B23E8" w:rsidRDefault="00E63ECA" w:rsidP="00E63ECA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</w:t>
      </w:r>
      <w:r w:rsidR="001B23E8" w:rsidRPr="001B23E8">
        <w:rPr>
          <w:rFonts w:ascii="Arial" w:hAnsi="Arial" w:cs="Arial"/>
          <w:b/>
        </w:rPr>
        <w:t xml:space="preserve"> kierunkach studiów </w:t>
      </w:r>
      <w:r>
        <w:rPr>
          <w:rFonts w:ascii="Arial" w:hAnsi="Arial" w:cs="Arial"/>
          <w:b/>
        </w:rPr>
        <w:t xml:space="preserve">prowadzonych </w:t>
      </w:r>
      <w:r w:rsidR="001B23E8" w:rsidRPr="001B23E8">
        <w:rPr>
          <w:rFonts w:ascii="Arial" w:hAnsi="Arial" w:cs="Arial"/>
          <w:b/>
        </w:rPr>
        <w:t>w Instytucie Politechnicznym</w:t>
      </w:r>
    </w:p>
    <w:p w:rsidR="005607CA" w:rsidRPr="001B23E8" w:rsidRDefault="005607CA" w:rsidP="001B23E8">
      <w:pPr>
        <w:jc w:val="center"/>
        <w:rPr>
          <w:rFonts w:ascii="Arial" w:hAnsi="Arial" w:cs="Arial"/>
        </w:rPr>
      </w:pPr>
    </w:p>
    <w:p w:rsidR="001B23E8" w:rsidRPr="001B23E8" w:rsidRDefault="001B23E8" w:rsidP="001B23E8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B23E8">
        <w:rPr>
          <w:rFonts w:ascii="Arial" w:eastAsia="Times New Roman" w:hAnsi="Arial" w:cs="Arial"/>
          <w:lang w:eastAsia="pl-PL"/>
        </w:rPr>
        <w:t>Zrównoważony rozwój Regionu Bałtyckiego</w:t>
      </w:r>
    </w:p>
    <w:p w:rsidR="001B23E8" w:rsidRPr="001B23E8" w:rsidRDefault="001B23E8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eastAsia="Times New Roman" w:hAnsi="Arial" w:cs="Arial"/>
          <w:lang w:eastAsia="pl-PL"/>
        </w:rPr>
        <w:t>Podstawy filozofii</w:t>
      </w:r>
    </w:p>
    <w:p w:rsidR="001B23E8" w:rsidRPr="001B23E8" w:rsidRDefault="001B23E8" w:rsidP="001B23E8">
      <w:pPr>
        <w:pStyle w:val="Akapitzlist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eastAsia="pl-PL"/>
        </w:rPr>
      </w:pPr>
      <w:r w:rsidRPr="001B23E8">
        <w:rPr>
          <w:rFonts w:ascii="Arial" w:eastAsia="Times New Roman" w:hAnsi="Arial" w:cs="Arial"/>
          <w:lang w:eastAsia="pl-PL"/>
        </w:rPr>
        <w:t>Wybrane zagadnienia z psychologii</w:t>
      </w:r>
    </w:p>
    <w:p w:rsidR="005607CA" w:rsidRP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Zagrożenia współczesnego człowieka</w:t>
      </w:r>
    </w:p>
    <w:p w:rsidR="005607CA" w:rsidRP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Czytanie kultury współczesnej</w:t>
      </w:r>
    </w:p>
    <w:p w:rsidR="001B23E8" w:rsidRDefault="005607CA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Wiedza o filmie. Wprowadzenie</w:t>
      </w:r>
    </w:p>
    <w:p w:rsidR="005607CA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Teoria kina popularnego</w:t>
      </w:r>
    </w:p>
    <w:p w:rsid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 xml:space="preserve">Media </w:t>
      </w:r>
      <w:proofErr w:type="spellStart"/>
      <w:r w:rsidRPr="001B23E8">
        <w:rPr>
          <w:rFonts w:ascii="Arial" w:hAnsi="Arial" w:cs="Arial"/>
        </w:rPr>
        <w:t>społecznościowe</w:t>
      </w:r>
      <w:proofErr w:type="spellEnd"/>
      <w:r w:rsidRPr="001B23E8">
        <w:rPr>
          <w:rFonts w:ascii="Arial" w:hAnsi="Arial" w:cs="Arial"/>
        </w:rPr>
        <w:t xml:space="preserve"> w praktyce</w:t>
      </w:r>
    </w:p>
    <w:p w:rsidR="00EF798C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Media lokalne w dobie Internetu</w:t>
      </w:r>
    </w:p>
    <w:p w:rsidR="007139D9" w:rsidRPr="001B23E8" w:rsidRDefault="00EF798C" w:rsidP="005607CA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1B23E8">
        <w:rPr>
          <w:rFonts w:ascii="Arial" w:hAnsi="Arial" w:cs="Arial"/>
        </w:rPr>
        <w:t>Antropologia kulturowa</w:t>
      </w:r>
    </w:p>
    <w:p w:rsidR="00EF798C" w:rsidRDefault="00EF798C" w:rsidP="001B23E8">
      <w:pPr>
        <w:pStyle w:val="Akapitzlist"/>
        <w:rPr>
          <w:rFonts w:ascii="Arial" w:hAnsi="Arial" w:cs="Arial"/>
        </w:rPr>
      </w:pPr>
    </w:p>
    <w:p w:rsidR="006F100A" w:rsidRDefault="006F100A" w:rsidP="001B23E8">
      <w:pPr>
        <w:pStyle w:val="Akapitzlist"/>
        <w:rPr>
          <w:rFonts w:ascii="Arial" w:hAnsi="Arial" w:cs="Arial"/>
        </w:rPr>
      </w:pPr>
    </w:p>
    <w:p w:rsidR="006F100A" w:rsidRPr="001B23E8" w:rsidRDefault="007B18CE" w:rsidP="006F100A">
      <w:pPr>
        <w:pStyle w:val="Akapitzlist"/>
        <w:ind w:left="284"/>
        <w:rPr>
          <w:rFonts w:ascii="Arial" w:hAnsi="Arial" w:cs="Arial"/>
        </w:rPr>
      </w:pPr>
      <w:r>
        <w:rPr>
          <w:rFonts w:ascii="Arial" w:hAnsi="Arial" w:cs="Arial"/>
        </w:rPr>
        <w:t>Karty</w:t>
      </w:r>
      <w:r w:rsidR="006F100A">
        <w:rPr>
          <w:rFonts w:ascii="Arial" w:hAnsi="Arial" w:cs="Arial"/>
        </w:rPr>
        <w:t xml:space="preserve"> przedmiotów w załączeniu.</w:t>
      </w:r>
    </w:p>
    <w:sectPr w:rsidR="006F100A" w:rsidRPr="001B23E8" w:rsidSect="003F6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97553"/>
    <w:multiLevelType w:val="hybridMultilevel"/>
    <w:tmpl w:val="9F3E8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5607CA"/>
    <w:rsid w:val="00005019"/>
    <w:rsid w:val="000E0E00"/>
    <w:rsid w:val="001363DE"/>
    <w:rsid w:val="001B23E8"/>
    <w:rsid w:val="002D4E2C"/>
    <w:rsid w:val="002F1AE5"/>
    <w:rsid w:val="00301A10"/>
    <w:rsid w:val="003F6FE6"/>
    <w:rsid w:val="0051721F"/>
    <w:rsid w:val="005607CA"/>
    <w:rsid w:val="0062098B"/>
    <w:rsid w:val="006F100A"/>
    <w:rsid w:val="007113BF"/>
    <w:rsid w:val="007139D9"/>
    <w:rsid w:val="007B18CE"/>
    <w:rsid w:val="008D6CA5"/>
    <w:rsid w:val="00A41AC6"/>
    <w:rsid w:val="00C12B4E"/>
    <w:rsid w:val="00E63ECA"/>
    <w:rsid w:val="00EF7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F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0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m.tyburska</dc:creator>
  <cp:lastModifiedBy>Dominika Iskra-Świercz</cp:lastModifiedBy>
  <cp:revision>4</cp:revision>
  <dcterms:created xsi:type="dcterms:W3CDTF">2018-06-21T11:07:00Z</dcterms:created>
  <dcterms:modified xsi:type="dcterms:W3CDTF">2018-10-23T08:18:00Z</dcterms:modified>
</cp:coreProperties>
</file>